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2B1" w:rsidRPr="008F4AC4" w:rsidRDefault="002012B1" w:rsidP="002012B1">
      <w:pPr>
        <w:spacing w:line="600" w:lineRule="exact"/>
        <w:jc w:val="center"/>
        <w:rPr>
          <w:rFonts w:ascii="方正大标宋简体" w:eastAsia="方正大标宋简体" w:hAnsi="Calibri"/>
          <w:b/>
          <w:sz w:val="44"/>
          <w:szCs w:val="44"/>
        </w:rPr>
      </w:pPr>
      <w:bookmarkStart w:id="0" w:name="_GoBack"/>
      <w:r w:rsidRPr="008F4AC4">
        <w:rPr>
          <w:rFonts w:ascii="方正大标宋简体" w:eastAsia="方正大标宋简体" w:hAnsi="Calibri" w:hint="eastAsia"/>
          <w:b/>
          <w:sz w:val="44"/>
          <w:szCs w:val="44"/>
        </w:rPr>
        <w:t>院青年人文社会科学研究中心</w:t>
      </w:r>
      <w:r>
        <w:rPr>
          <w:rFonts w:ascii="方正大标宋简体" w:eastAsia="方正大标宋简体" w:hAnsi="Calibri"/>
          <w:b/>
          <w:sz w:val="44"/>
          <w:szCs w:val="44"/>
        </w:rPr>
        <w:t>201</w:t>
      </w:r>
      <w:r>
        <w:rPr>
          <w:rFonts w:ascii="方正大标宋简体" w:eastAsia="方正大标宋简体" w:hAnsi="Calibri" w:hint="eastAsia"/>
          <w:b/>
          <w:sz w:val="44"/>
          <w:szCs w:val="44"/>
        </w:rPr>
        <w:t>6</w:t>
      </w:r>
      <w:r w:rsidRPr="008F4AC4">
        <w:rPr>
          <w:rFonts w:ascii="方正大标宋简体" w:eastAsia="方正大标宋简体" w:hAnsi="Calibri" w:hint="eastAsia"/>
          <w:b/>
          <w:sz w:val="44"/>
          <w:szCs w:val="44"/>
        </w:rPr>
        <w:t>年度</w:t>
      </w:r>
    </w:p>
    <w:p w:rsidR="002012B1" w:rsidRPr="008F4AC4" w:rsidRDefault="002012B1" w:rsidP="002012B1">
      <w:pPr>
        <w:spacing w:line="600" w:lineRule="exact"/>
        <w:ind w:rightChars="40" w:right="84"/>
        <w:jc w:val="center"/>
        <w:rPr>
          <w:rFonts w:ascii="方正大标宋简体" w:eastAsia="方正大标宋简体" w:hAnsi="Calibri"/>
          <w:b/>
          <w:sz w:val="44"/>
          <w:szCs w:val="44"/>
        </w:rPr>
      </w:pPr>
      <w:r>
        <w:rPr>
          <w:rFonts w:ascii="方正大标宋简体" w:eastAsia="方正大标宋简体" w:hAnsi="Calibri" w:hint="eastAsia"/>
          <w:b/>
          <w:sz w:val="44"/>
          <w:szCs w:val="44"/>
        </w:rPr>
        <w:t>社会调研项目</w:t>
      </w:r>
      <w:r w:rsidRPr="008F4AC4">
        <w:rPr>
          <w:rFonts w:ascii="方正大标宋简体" w:eastAsia="方正大标宋简体" w:hAnsi="Calibri" w:hint="eastAsia"/>
          <w:b/>
          <w:sz w:val="44"/>
          <w:szCs w:val="44"/>
        </w:rPr>
        <w:t>指南</w:t>
      </w:r>
    </w:p>
    <w:bookmarkEnd w:id="0"/>
    <w:p w:rsidR="002012B1" w:rsidRPr="00C70CBE" w:rsidRDefault="002012B1" w:rsidP="002012B1">
      <w:pPr>
        <w:rPr>
          <w:rFonts w:eastAsia="华文仿宋" w:hAnsi="华文仿宋"/>
          <w:bCs/>
          <w:sz w:val="32"/>
          <w:szCs w:val="32"/>
        </w:rPr>
      </w:pP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1.</w:t>
      </w:r>
      <w:r w:rsidRPr="00C70CBE">
        <w:rPr>
          <w:rFonts w:eastAsia="华文仿宋" w:hAnsi="华文仿宋" w:hint="eastAsia"/>
          <w:bCs/>
          <w:sz w:val="32"/>
          <w:szCs w:val="32"/>
        </w:rPr>
        <w:t>习近平总书记系列重要讲话与马克思主义中国化研究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2.</w:t>
      </w:r>
      <w:r w:rsidRPr="00C70CBE">
        <w:rPr>
          <w:rFonts w:eastAsia="华文仿宋" w:hAnsi="华文仿宋" w:hint="eastAsia"/>
          <w:bCs/>
          <w:sz w:val="32"/>
          <w:szCs w:val="32"/>
        </w:rPr>
        <w:t>“创新、协调、绿色、开放、共享”五大发展理念研究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3.</w:t>
      </w:r>
      <w:r w:rsidRPr="00C70CBE">
        <w:rPr>
          <w:rFonts w:eastAsia="华文仿宋" w:hAnsi="华文仿宋" w:hint="eastAsia"/>
          <w:bCs/>
          <w:sz w:val="32"/>
          <w:szCs w:val="32"/>
        </w:rPr>
        <w:t>中国特色社会主义话语体系构建与海外传播研究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4.</w:t>
      </w:r>
      <w:r w:rsidRPr="00C70CBE">
        <w:rPr>
          <w:rFonts w:eastAsia="华文仿宋" w:hAnsi="华文仿宋" w:hint="eastAsia"/>
          <w:bCs/>
          <w:sz w:val="32"/>
          <w:szCs w:val="32"/>
        </w:rPr>
        <w:t>有效维护网络意识形态安全研究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5.</w:t>
      </w:r>
      <w:r w:rsidRPr="00C70CBE">
        <w:rPr>
          <w:rFonts w:eastAsia="华文仿宋" w:hAnsi="华文仿宋" w:hint="eastAsia"/>
          <w:bCs/>
          <w:sz w:val="32"/>
          <w:szCs w:val="32"/>
        </w:rPr>
        <w:t>社会思潮跟踪分析和有效引导对策研究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6.</w:t>
      </w:r>
      <w:r w:rsidRPr="00C70CBE">
        <w:rPr>
          <w:rFonts w:eastAsia="华文仿宋" w:hAnsi="华文仿宋" w:hint="eastAsia"/>
          <w:bCs/>
          <w:sz w:val="32"/>
          <w:szCs w:val="32"/>
        </w:rPr>
        <w:t>新中国成立以来党处理民族、宗教关系的历史经验研究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7.</w:t>
      </w:r>
      <w:r w:rsidRPr="00C70CBE">
        <w:rPr>
          <w:rFonts w:eastAsia="华文仿宋" w:hAnsi="华文仿宋" w:hint="eastAsia"/>
          <w:bCs/>
          <w:sz w:val="32"/>
          <w:szCs w:val="32"/>
        </w:rPr>
        <w:t>中国共产党党内政治生态建设研究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8.</w:t>
      </w:r>
      <w:r w:rsidRPr="00C70CBE">
        <w:rPr>
          <w:rFonts w:eastAsia="华文仿宋" w:hAnsi="华文仿宋" w:hint="eastAsia"/>
          <w:bCs/>
          <w:sz w:val="32"/>
          <w:szCs w:val="32"/>
        </w:rPr>
        <w:t>“一带一路”经济带建设与国内外产业的转移研究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9.</w:t>
      </w:r>
      <w:r w:rsidRPr="00C70CBE">
        <w:rPr>
          <w:rFonts w:eastAsia="华文仿宋" w:hAnsi="华文仿宋" w:hint="eastAsia"/>
          <w:bCs/>
          <w:sz w:val="32"/>
          <w:szCs w:val="32"/>
        </w:rPr>
        <w:t>中国经济增长的动力机制研究及中长期增长前景分析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10.</w:t>
      </w:r>
      <w:r w:rsidRPr="00C70CBE">
        <w:rPr>
          <w:rFonts w:eastAsia="华文仿宋" w:hAnsi="华文仿宋" w:hint="eastAsia"/>
          <w:bCs/>
          <w:sz w:val="32"/>
          <w:szCs w:val="32"/>
        </w:rPr>
        <w:t>过剩产能的市场性退出与政策性退出比较研究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11.</w:t>
      </w:r>
      <w:r w:rsidRPr="00C70CBE">
        <w:rPr>
          <w:rFonts w:eastAsia="华文仿宋" w:hAnsi="华文仿宋" w:hint="eastAsia"/>
          <w:bCs/>
          <w:sz w:val="32"/>
          <w:szCs w:val="32"/>
        </w:rPr>
        <w:t>世界经济再平衡对中国经济的影响问题研究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12.</w:t>
      </w:r>
      <w:r w:rsidRPr="00C70CBE">
        <w:rPr>
          <w:rFonts w:eastAsia="华文仿宋" w:hAnsi="华文仿宋" w:hint="eastAsia"/>
          <w:bCs/>
          <w:sz w:val="32"/>
          <w:szCs w:val="32"/>
        </w:rPr>
        <w:t>供给侧结构性改革研究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13.</w:t>
      </w:r>
      <w:r w:rsidRPr="00C70CBE">
        <w:rPr>
          <w:rFonts w:eastAsia="华文仿宋" w:hAnsi="华文仿宋" w:hint="eastAsia"/>
          <w:bCs/>
          <w:sz w:val="32"/>
          <w:szCs w:val="32"/>
        </w:rPr>
        <w:t>新常态下金融服务实体经济方式创新研究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14.</w:t>
      </w:r>
      <w:r w:rsidRPr="00C70CBE">
        <w:rPr>
          <w:rFonts w:eastAsia="华文仿宋" w:hAnsi="华文仿宋" w:hint="eastAsia"/>
          <w:bCs/>
          <w:sz w:val="32"/>
          <w:szCs w:val="32"/>
        </w:rPr>
        <w:t>互联网金融发展的新趋势及其影响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15.</w:t>
      </w:r>
      <w:r w:rsidRPr="00C70CBE">
        <w:rPr>
          <w:rFonts w:eastAsia="华文仿宋" w:hAnsi="华文仿宋" w:hint="eastAsia"/>
          <w:bCs/>
          <w:sz w:val="32"/>
          <w:szCs w:val="32"/>
        </w:rPr>
        <w:t>“大众创业、万众创新”支撑平台建设研究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16.</w:t>
      </w:r>
      <w:r w:rsidRPr="00C70CBE">
        <w:rPr>
          <w:rFonts w:eastAsia="华文仿宋" w:hAnsi="华文仿宋" w:hint="eastAsia"/>
          <w:bCs/>
          <w:sz w:val="32"/>
          <w:szCs w:val="32"/>
        </w:rPr>
        <w:t>提升中国特色</w:t>
      </w:r>
      <w:proofErr w:type="gramStart"/>
      <w:r w:rsidRPr="00C70CBE">
        <w:rPr>
          <w:rFonts w:eastAsia="华文仿宋" w:hAnsi="华文仿宋" w:hint="eastAsia"/>
          <w:bCs/>
          <w:sz w:val="32"/>
          <w:szCs w:val="32"/>
        </w:rPr>
        <w:t>新型智库能力</w:t>
      </w:r>
      <w:proofErr w:type="gramEnd"/>
      <w:r w:rsidRPr="00C70CBE">
        <w:rPr>
          <w:rFonts w:eastAsia="华文仿宋" w:hAnsi="华文仿宋" w:hint="eastAsia"/>
          <w:bCs/>
          <w:sz w:val="32"/>
          <w:szCs w:val="32"/>
        </w:rPr>
        <w:t>的路径研究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17.</w:t>
      </w:r>
      <w:r w:rsidRPr="00C70CBE">
        <w:rPr>
          <w:rFonts w:eastAsia="华文仿宋" w:hAnsi="华文仿宋" w:hint="eastAsia"/>
          <w:bCs/>
          <w:sz w:val="32"/>
          <w:szCs w:val="32"/>
        </w:rPr>
        <w:t>政府责任清单制度、权力清单制度跟踪研究和分析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18.</w:t>
      </w:r>
      <w:r w:rsidRPr="00C70CBE">
        <w:rPr>
          <w:rFonts w:eastAsia="华文仿宋" w:hAnsi="华文仿宋" w:hint="eastAsia"/>
          <w:bCs/>
          <w:sz w:val="32"/>
          <w:szCs w:val="32"/>
        </w:rPr>
        <w:t>农村土地多种形式适度规模经营背景下的农村治理体制改革研究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lastRenderedPageBreak/>
        <w:t>19.</w:t>
      </w:r>
      <w:r w:rsidRPr="00C70CBE">
        <w:rPr>
          <w:rFonts w:eastAsia="华文仿宋" w:hAnsi="华文仿宋" w:hint="eastAsia"/>
          <w:bCs/>
          <w:sz w:val="32"/>
          <w:szCs w:val="32"/>
        </w:rPr>
        <w:t>明确农村基层民主治理组织结构和职能定位及相互关系研究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20.</w:t>
      </w:r>
      <w:r w:rsidRPr="00C70CBE">
        <w:rPr>
          <w:rFonts w:eastAsia="华文仿宋" w:hAnsi="华文仿宋" w:hint="eastAsia"/>
          <w:bCs/>
          <w:sz w:val="32"/>
          <w:szCs w:val="32"/>
        </w:rPr>
        <w:t>国际追赃追逃问题研究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21.</w:t>
      </w:r>
      <w:r w:rsidRPr="00C70CBE">
        <w:rPr>
          <w:rFonts w:eastAsia="华文仿宋" w:hAnsi="华文仿宋" w:hint="eastAsia"/>
          <w:bCs/>
          <w:sz w:val="32"/>
          <w:szCs w:val="32"/>
        </w:rPr>
        <w:t>新时期中国社会阶层结构变迁趋势研究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22.</w:t>
      </w:r>
      <w:r w:rsidRPr="00C70CBE">
        <w:rPr>
          <w:rFonts w:eastAsia="华文仿宋" w:hAnsi="华文仿宋" w:hint="eastAsia"/>
          <w:bCs/>
          <w:sz w:val="32"/>
          <w:szCs w:val="32"/>
        </w:rPr>
        <w:t>中国现阶段社会矛盾演化趋势研究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23.</w:t>
      </w:r>
      <w:r w:rsidRPr="00C70CBE">
        <w:rPr>
          <w:rFonts w:eastAsia="华文仿宋" w:hAnsi="华文仿宋" w:hint="eastAsia"/>
          <w:bCs/>
          <w:sz w:val="32"/>
          <w:szCs w:val="32"/>
        </w:rPr>
        <w:t>精准扶贫与农村社区发展研究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24.</w:t>
      </w:r>
      <w:r w:rsidRPr="00C70CBE">
        <w:rPr>
          <w:rFonts w:eastAsia="华文仿宋" w:hAnsi="华文仿宋" w:hint="eastAsia"/>
          <w:bCs/>
          <w:sz w:val="32"/>
          <w:szCs w:val="32"/>
        </w:rPr>
        <w:t>“全面两孩”政策实施效果及影响因素研究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25.</w:t>
      </w:r>
      <w:r w:rsidRPr="00C70CBE">
        <w:rPr>
          <w:rFonts w:eastAsia="华文仿宋" w:hAnsi="华文仿宋" w:hint="eastAsia"/>
          <w:bCs/>
          <w:sz w:val="32"/>
          <w:szCs w:val="32"/>
        </w:rPr>
        <w:t>“十三五”规划的实施对人口流动和再分布的影响研究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26.</w:t>
      </w:r>
      <w:r w:rsidRPr="00C70CBE">
        <w:rPr>
          <w:rFonts w:eastAsia="华文仿宋" w:hAnsi="华文仿宋" w:hint="eastAsia"/>
          <w:bCs/>
          <w:sz w:val="32"/>
          <w:szCs w:val="32"/>
        </w:rPr>
        <w:t>“颜色革命”战略与对策研究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27.</w:t>
      </w:r>
      <w:r w:rsidRPr="00C70CBE">
        <w:rPr>
          <w:rFonts w:eastAsia="华文仿宋" w:hAnsi="华文仿宋" w:hint="eastAsia"/>
          <w:bCs/>
          <w:sz w:val="32"/>
          <w:szCs w:val="32"/>
        </w:rPr>
        <w:t>各主要国家马克思主义和左翼思潮研究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28.</w:t>
      </w:r>
      <w:r w:rsidRPr="00C70CBE">
        <w:rPr>
          <w:rFonts w:eastAsia="华文仿宋" w:hAnsi="华文仿宋" w:hint="eastAsia"/>
          <w:bCs/>
          <w:sz w:val="32"/>
          <w:szCs w:val="32"/>
        </w:rPr>
        <w:t>美国利用网络、媒体操纵舆论的典型案例研究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29.</w:t>
      </w:r>
      <w:r w:rsidRPr="00C70CBE">
        <w:rPr>
          <w:rFonts w:eastAsia="华文仿宋" w:hAnsi="华文仿宋" w:hint="eastAsia"/>
          <w:bCs/>
          <w:sz w:val="32"/>
          <w:szCs w:val="32"/>
        </w:rPr>
        <w:t>抗日战争时期国际关系研究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30.</w:t>
      </w:r>
      <w:r w:rsidRPr="00C70CBE">
        <w:rPr>
          <w:rFonts w:eastAsia="华文仿宋" w:hAnsi="华文仿宋" w:hint="eastAsia"/>
          <w:bCs/>
          <w:sz w:val="32"/>
          <w:szCs w:val="32"/>
        </w:rPr>
        <w:t>中国当代社会民间信仰状况研究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31.</w:t>
      </w:r>
      <w:r w:rsidRPr="00C70CBE">
        <w:rPr>
          <w:rFonts w:eastAsia="华文仿宋" w:hAnsi="华文仿宋" w:hint="eastAsia"/>
          <w:bCs/>
          <w:sz w:val="32"/>
          <w:szCs w:val="32"/>
        </w:rPr>
        <w:t>大数据时代新闻业的发展形态与发展趋势研究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32.</w:t>
      </w:r>
      <w:r w:rsidRPr="00C70CBE">
        <w:rPr>
          <w:rFonts w:eastAsia="华文仿宋" w:hAnsi="华文仿宋" w:hint="eastAsia"/>
          <w:bCs/>
          <w:sz w:val="32"/>
          <w:szCs w:val="32"/>
        </w:rPr>
        <w:t>“两微一端”（微博、微信、新闻客户端）传播研究</w:t>
      </w:r>
    </w:p>
    <w:p w:rsidR="002012B1" w:rsidRPr="00C70CBE" w:rsidRDefault="002012B1" w:rsidP="002012B1">
      <w:pPr>
        <w:ind w:left="378" w:hangingChars="118" w:hanging="378"/>
        <w:rPr>
          <w:rFonts w:eastAsia="华文仿宋" w:hAnsi="华文仿宋"/>
          <w:bCs/>
          <w:sz w:val="32"/>
          <w:szCs w:val="32"/>
        </w:rPr>
      </w:pPr>
      <w:r w:rsidRPr="00C70CBE">
        <w:rPr>
          <w:rFonts w:eastAsia="华文仿宋" w:hAnsi="华文仿宋" w:hint="eastAsia"/>
          <w:bCs/>
          <w:sz w:val="32"/>
          <w:szCs w:val="32"/>
        </w:rPr>
        <w:t>33.</w:t>
      </w:r>
      <w:r w:rsidRPr="00C70CBE">
        <w:rPr>
          <w:rFonts w:eastAsia="华文仿宋" w:hAnsi="华文仿宋" w:hint="eastAsia"/>
          <w:bCs/>
          <w:sz w:val="32"/>
          <w:szCs w:val="32"/>
        </w:rPr>
        <w:t>“颜色革命”与西方新闻干预主义的关系研究</w:t>
      </w:r>
    </w:p>
    <w:p w:rsidR="002012B1" w:rsidRPr="00C70CBE" w:rsidRDefault="002012B1" w:rsidP="002012B1">
      <w:pPr>
        <w:rPr>
          <w:rFonts w:eastAsia="华文仿宋" w:hAnsi="华文仿宋"/>
          <w:bCs/>
          <w:sz w:val="32"/>
          <w:szCs w:val="32"/>
        </w:rPr>
      </w:pPr>
    </w:p>
    <w:p w:rsidR="00407CB1" w:rsidRPr="002012B1" w:rsidRDefault="00407CB1"/>
    <w:sectPr w:rsidR="00407CB1" w:rsidRPr="00201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1D0" w:rsidRDefault="002071D0" w:rsidP="002012B1">
      <w:r>
        <w:separator/>
      </w:r>
    </w:p>
  </w:endnote>
  <w:endnote w:type="continuationSeparator" w:id="0">
    <w:p w:rsidR="002071D0" w:rsidRDefault="002071D0" w:rsidP="0020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1D0" w:rsidRDefault="002071D0" w:rsidP="002012B1">
      <w:r>
        <w:separator/>
      </w:r>
    </w:p>
  </w:footnote>
  <w:footnote w:type="continuationSeparator" w:id="0">
    <w:p w:rsidR="002071D0" w:rsidRDefault="002071D0" w:rsidP="00201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3B"/>
    <w:rsid w:val="001644B5"/>
    <w:rsid w:val="002012B1"/>
    <w:rsid w:val="002071D0"/>
    <w:rsid w:val="003E4E33"/>
    <w:rsid w:val="00407CB1"/>
    <w:rsid w:val="004D199E"/>
    <w:rsid w:val="005B383B"/>
    <w:rsid w:val="006E74D2"/>
    <w:rsid w:val="00BD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2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2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2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2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2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2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2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2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2016-04-08T07:42:00Z</dcterms:created>
  <dcterms:modified xsi:type="dcterms:W3CDTF">2016-04-08T07:42:00Z</dcterms:modified>
</cp:coreProperties>
</file>